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2AC237A5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0A3EC3">
        <w:rPr>
          <w:rFonts w:ascii="Times New Roman" w:eastAsia="MS Mincho" w:hAnsi="Times New Roman"/>
          <w:b/>
          <w:sz w:val="28"/>
          <w:szCs w:val="28"/>
        </w:rPr>
        <w:t>639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77DD7F7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0770FAB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03 июня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144EEE5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331B1BE2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C3571" w14:paraId="32098C7D" w14:textId="4EDD72F9">
      <w:pPr>
        <w:ind w:firstLine="705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8"/>
          <w:szCs w:val="28"/>
        </w:rPr>
        <w:t xml:space="preserve">Никонец Владислава Николаевича, </w:t>
      </w:r>
      <w:r w:rsidR="005D0BFF">
        <w:rPr>
          <w:rFonts w:eastAsia="MS Mincho"/>
          <w:sz w:val="28"/>
          <w:szCs w:val="28"/>
        </w:rPr>
        <w:t>---</w:t>
      </w:r>
      <w:r w:rsidRPr="00184476" w:rsidR="00D40303">
        <w:rPr>
          <w:snapToGrid w:val="0"/>
          <w:sz w:val="28"/>
          <w:szCs w:val="28"/>
        </w:rPr>
        <w:t>,</w:t>
      </w:r>
      <w:r w:rsidRPr="00184476" w:rsidR="000A7DD0">
        <w:rPr>
          <w:rFonts w:eastAsia="MS Mincho"/>
          <w:sz w:val="28"/>
          <w:szCs w:val="28"/>
        </w:rPr>
        <w:t xml:space="preserve"> </w:t>
      </w:r>
    </w:p>
    <w:p w:rsidR="001D77F9" w:rsidRPr="00184476" w:rsidP="00B64EF9" w14:paraId="335F53A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6B19090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3A7B555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2884B1E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05A9F4F1" w14:textId="114B293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0A3EC3">
        <w:rPr>
          <w:rFonts w:eastAsia="MS Mincho"/>
          <w:sz w:val="28"/>
          <w:szCs w:val="28"/>
        </w:rPr>
        <w:t>Никонец В.Н.</w:t>
      </w:r>
      <w:r w:rsidR="00BB5CEB">
        <w:rPr>
          <w:rFonts w:eastAsia="MS Mincho"/>
          <w:sz w:val="28"/>
          <w:szCs w:val="28"/>
        </w:rPr>
        <w:t xml:space="preserve"> </w:t>
      </w:r>
      <w:r w:rsidR="000A3EC3">
        <w:rPr>
          <w:rFonts w:eastAsia="MS Mincho"/>
          <w:sz w:val="28"/>
          <w:szCs w:val="28"/>
        </w:rPr>
        <w:t xml:space="preserve">15.05.2026 </w:t>
      </w:r>
      <w:r w:rsidR="00C21C25">
        <w:rPr>
          <w:rFonts w:eastAsia="MS Mincho"/>
          <w:sz w:val="28"/>
          <w:szCs w:val="28"/>
        </w:rPr>
        <w:t xml:space="preserve">в </w:t>
      </w:r>
      <w:r w:rsidR="000A3EC3">
        <w:rPr>
          <w:rFonts w:eastAsia="MS Mincho"/>
          <w:sz w:val="28"/>
          <w:szCs w:val="28"/>
        </w:rPr>
        <w:t xml:space="preserve">19 часов 54 минуты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1C3571">
        <w:rPr>
          <w:rFonts w:eastAsia="MS Mincho"/>
          <w:sz w:val="28"/>
          <w:szCs w:val="28"/>
        </w:rPr>
        <w:t xml:space="preserve"> </w:t>
      </w:r>
      <w:r w:rsidR="000A3EC3">
        <w:rPr>
          <w:rFonts w:eastAsia="MS Mincho"/>
          <w:sz w:val="28"/>
          <w:szCs w:val="28"/>
        </w:rPr>
        <w:t xml:space="preserve">Шкода Октавиа </w:t>
      </w:r>
      <w:r w:rsidR="00BB5CEB">
        <w:rPr>
          <w:rFonts w:eastAsia="MS Mincho"/>
          <w:sz w:val="28"/>
          <w:szCs w:val="28"/>
        </w:rPr>
        <w:t xml:space="preserve">г.н. </w:t>
      </w:r>
      <w:r w:rsidR="005D0BFF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642664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0A3EC3" w14:paraId="2FFD3AE4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Никонец В.Н.</w:t>
      </w:r>
      <w:r w:rsidR="00B80C89">
        <w:rPr>
          <w:rFonts w:eastAsia="MS Mincho"/>
          <w:sz w:val="28"/>
          <w:szCs w:val="28"/>
        </w:rPr>
        <w:t xml:space="preserve"> извещен о времени и месте рассмотрения дела. На судебное заседание не явился, причин неявки не сообщил, не просил отложить рассмотрение дела, вину признал, просил рассмотреть дело в его отсутствие.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="00B80C89">
        <w:rPr>
          <w:sz w:val="28"/>
          <w:szCs w:val="28"/>
        </w:rPr>
        <w:t>считает возможным рассмотреть дело в его отсутствие</w:t>
      </w:r>
      <w:r w:rsidR="00B80C89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20C915C5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5D54F1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0A3EC3">
        <w:rPr>
          <w:rFonts w:eastAsia="MS Mincho"/>
          <w:sz w:val="28"/>
          <w:szCs w:val="28"/>
        </w:rPr>
        <w:t>Никонец В.Н.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1C3571">
        <w:rPr>
          <w:rFonts w:eastAsia="MS Mincho"/>
          <w:sz w:val="28"/>
          <w:szCs w:val="28"/>
        </w:rPr>
        <w:t xml:space="preserve">, </w:t>
      </w:r>
      <w:r w:rsidR="000A3EC3">
        <w:rPr>
          <w:rFonts w:eastAsia="MS Mincho"/>
          <w:sz w:val="28"/>
          <w:szCs w:val="28"/>
        </w:rPr>
        <w:t>сослался на то, что руководствовался требованиями разметки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1EBBA1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0A3EC3">
        <w:rPr>
          <w:rFonts w:eastAsia="MS Mincho"/>
          <w:sz w:val="28"/>
          <w:szCs w:val="28"/>
        </w:rPr>
        <w:t>Никонец В.Н.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1F2D82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2FF484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529A62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07BF2D18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0A3EC3">
        <w:rPr>
          <w:snapToGrid w:val="0"/>
          <w:sz w:val="28"/>
          <w:szCs w:val="28"/>
        </w:rPr>
        <w:t>Никонец В.Н.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4C31B35B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29BA886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740F587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0BC1BBE7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22524B5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  <w:r w:rsidR="001C3571">
        <w:rPr>
          <w:sz w:val="28"/>
          <w:szCs w:val="28"/>
        </w:rPr>
        <w:t xml:space="preserve"> Заявленные причины нарушения не освобождают от ответственности, поскольку в соответствии с разделом 1 приложения 2 к ПДД, </w:t>
      </w:r>
      <w:r w:rsidR="001C3571">
        <w:rPr>
          <w:color w:val="22272F"/>
          <w:sz w:val="29"/>
          <w:szCs w:val="29"/>
          <w:shd w:val="clear" w:color="auto" w:fill="FFFFFF"/>
        </w:rPr>
        <w:t>в случаях если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знаками. </w:t>
      </w:r>
    </w:p>
    <w:p w:rsidR="00607F15" w:rsidRPr="00BE489F" w:rsidP="000E29DB" w14:paraId="4A20E17B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0A3EC3">
        <w:rPr>
          <w:sz w:val="28"/>
          <w:szCs w:val="28"/>
        </w:rPr>
        <w:t>Никонец В.Н.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6A7711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74DC232C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5656" w:rsidRPr="001959A7" w:rsidP="00115656" w14:paraId="3C3E580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Доказательств наличия обстоятельств, отягчающих административную ответственность, с делом не представлено. </w:t>
      </w:r>
    </w:p>
    <w:p w:rsidR="001D638F" w:rsidRPr="001959A7" w:rsidP="001D638F" w14:paraId="3EC3E6ED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 xml:space="preserve">С учетом обстоятельств нарушения, мировой судья приходит к выводу о </w:t>
      </w:r>
      <w:r w:rsidRPr="001959A7">
        <w:rPr>
          <w:snapToGrid w:val="0"/>
          <w:sz w:val="28"/>
          <w:szCs w:val="28"/>
        </w:rPr>
        <w:t>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7C7ED887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2945A95B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707EDAB4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4D9912A4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0A3EC3">
        <w:rPr>
          <w:rFonts w:eastAsia="MS Mincho"/>
          <w:sz w:val="28"/>
          <w:szCs w:val="28"/>
        </w:rPr>
        <w:t xml:space="preserve">Никонец Владислава Николаевича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4CA55D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46D031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51D015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FFA5C7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14B885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9B9979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613EB84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2BA454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EFFAA8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6F7DC9D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E2FE8D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F04354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2116B7D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7B4915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538DA2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63A8C0CA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F9724F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4712517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02CD075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BF8F2A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880DDE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37E4408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E9E443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68AC5FC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4A8D051D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0A3EC3">
        <w:rPr>
          <w:sz w:val="28"/>
          <w:szCs w:val="28"/>
        </w:rPr>
        <w:t>5413</w:t>
      </w:r>
    </w:p>
    <w:p w:rsidR="001D638F" w:rsidRPr="003203C0" w:rsidP="001D638F" w14:paraId="1F0A039A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5E38EB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</w:t>
      </w:r>
      <w:r w:rsidRPr="003203C0">
        <w:rPr>
          <w:sz w:val="28"/>
          <w:szCs w:val="28"/>
        </w:rPr>
        <w:t xml:space="preserve">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48A250EC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16073D16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2EBF362E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788E5D99" w14:textId="71B758F5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5D0BFF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5D0BFF" w14:paraId="7BA69531" w14:textId="66CB43AB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5D0BFF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3EC3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3571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D5ACD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0BFF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84147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24CF"/>
    <w:rsid w:val="007E4754"/>
    <w:rsid w:val="007E51C1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0402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27241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A11"/>
    <w:rsid w:val="00B76F57"/>
    <w:rsid w:val="00B80517"/>
    <w:rsid w:val="00B80C89"/>
    <w:rsid w:val="00B81B85"/>
    <w:rsid w:val="00B8320A"/>
    <w:rsid w:val="00B86DC6"/>
    <w:rsid w:val="00B91744"/>
    <w:rsid w:val="00B954F0"/>
    <w:rsid w:val="00BA1229"/>
    <w:rsid w:val="00BB01EC"/>
    <w:rsid w:val="00BB5CEB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47129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07F3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9372D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3302-02C1-4823-941C-30606F79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